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 5
</w:t>
      </w:r>
    </w:p>
    <w:p>
      <w:r>
        <w:t xml:space="preserve">к инструкции Министерства финансов СССР
</w:t>
      </w:r>
    </w:p>
    <w:p>
      <w:r>
        <w:t xml:space="preserve">от 19 декабря 1984 г. Nо. 185
</w:t>
      </w:r>
    </w:p>
    <w:p>
      <w:r>
        <w:t xml:space="preserve">ДОГОВОР
</w:t>
      </w:r>
    </w:p>
    <w:p>
      <w:r>
        <w:t xml:space="preserve">(типовой)
</w:t>
      </w:r>
    </w:p>
    <w:p>
      <w:r>
        <w:t xml:space="preserve">г. ____________                             "__"____________ 19___ г.
</w:t>
      </w:r>
    </w:p>
    <w:p>
      <w:r>
        <w:t xml:space="preserve">_____________________________________________ в лице заведующего
</w:t>
      </w:r>
    </w:p>
    <w:p>
      <w:r>
        <w:t xml:space="preserve">(наименование финансового органа)
</w:t>
      </w:r>
    </w:p>
    <w:p>
      <w:r>
        <w:t xml:space="preserve">(или его заместителя) ______________________________________________,
</w:t>
      </w:r>
    </w:p>
    <w:p>
      <w:r>
        <w:t xml:space="preserve">(фамилия, имя и отчество)
</w:t>
      </w:r>
    </w:p>
    <w:p>
      <w:r>
        <w:t xml:space="preserve">именуемый   в   дальнейшем   "финансовый  орган", с одной стороны,  и
</w:t>
      </w:r>
    </w:p>
    <w:p>
      <w:r>
        <w:t xml:space="preserve">____________________________________________________________________,
</w:t>
      </w:r>
    </w:p>
    <w:p>
      <w:r>
        <w:t xml:space="preserve">(наименование торговой организации)
</w:t>
      </w:r>
    </w:p>
    <w:p>
      <w:r>
        <w:t xml:space="preserve">в лице директора (или его заместителя) ______________________________
</w:t>
      </w:r>
    </w:p>
    <w:p>
      <w:r>
        <w:t xml:space="preserve">(фамилия, имя, отчество)
</w:t>
      </w:r>
    </w:p>
    <w:p>
      <w:r>
        <w:t xml:space="preserve">___________________, именуемая в дальнейшем "торговая организация", с
</w:t>
      </w:r>
    </w:p>
    <w:p>
      <w:r>
        <w:t xml:space="preserve">другой стороны,  заключили настоящий  договор  о  следующем:
</w:t>
      </w:r>
    </w:p>
    <w:p>
      <w:r>
        <w:t xml:space="preserve">1. Финансовый орган передает, а торговая организация принимает
</w:t>
      </w:r>
    </w:p>
    <w:p>
      <w:r>
        <w:t xml:space="preserve">для реализации имущество, учитываемое финансовым органом.
</w:t>
      </w:r>
    </w:p>
    <w:p>
      <w:r>
        <w:t xml:space="preserve">Примечание. Имущество,  которое  не  подлежит  реализации  через
</w:t>
      </w:r>
    </w:p>
    <w:p>
      <w:r>
        <w:t xml:space="preserve">торговую сеть, объектом настоящего договора не является.
</w:t>
      </w:r>
    </w:p>
    <w:p>
      <w:r>
        <w:t xml:space="preserve">2. Приемка имущества производится торговой организацией по месту
</w:t>
      </w:r>
    </w:p>
    <w:p>
      <w:r>
        <w:t xml:space="preserve">его нахождения по актам описи и оценки попредметно.
</w:t>
      </w:r>
    </w:p>
    <w:p>
      <w:r>
        <w:t xml:space="preserve">3. С  момента   принятия   имущества   представителем   торговой
</w:t>
      </w:r>
    </w:p>
    <w:p>
      <w:r>
        <w:t xml:space="preserve">организации  ответственность за целость и сохранность имущества несет
</w:t>
      </w:r>
    </w:p>
    <w:p>
      <w:r>
        <w:t xml:space="preserve">торговая организация.
</w:t>
      </w:r>
    </w:p>
    <w:p>
      <w:r>
        <w:t xml:space="preserve">4. При   разногласии   в   оценке   отдельных   предметов  между
</w:t>
      </w:r>
    </w:p>
    <w:p>
      <w:r>
        <w:t xml:space="preserve">представителями финансового органа и  торговой  организации,  которой
</w:t>
      </w:r>
    </w:p>
    <w:p>
      <w:r>
        <w:t xml:space="preserve">передается имущество, оценка этих предметов производится приглашенным
</w:t>
      </w:r>
    </w:p>
    <w:p>
      <w:r>
        <w:t xml:space="preserve">специалистом  -  экспертом.  Расходы   по   экспертизе   оплачиваются
</w:t>
      </w:r>
    </w:p>
    <w:p>
      <w:r>
        <w:t xml:space="preserve">финансовым органом.
</w:t>
      </w:r>
    </w:p>
    <w:p>
      <w:r>
        <w:t xml:space="preserve">Экспертиза должна быть  произведена  не  позднее  десятидневного
</w:t>
      </w:r>
    </w:p>
    <w:p>
      <w:r>
        <w:t xml:space="preserve">срока со дня первоначальной оценки, вызвавшей разногласия.
</w:t>
      </w:r>
    </w:p>
    <w:p>
      <w:r>
        <w:t xml:space="preserve">5. Все предметы,  которые передаются  торговой  организации  для
</w:t>
      </w:r>
    </w:p>
    <w:p>
      <w:r>
        <w:t xml:space="preserve">реализации,  должны  быть  снабжены  товарными  ярлыками  финансового
</w:t>
      </w:r>
    </w:p>
    <w:p>
      <w:r>
        <w:t xml:space="preserve">органа и торговой организации с указанием  порядковых  номеров  актов
</w:t>
      </w:r>
    </w:p>
    <w:p>
      <w:r>
        <w:t xml:space="preserve">описи и цены.
</w:t>
      </w:r>
    </w:p>
    <w:p>
      <w:r>
        <w:t xml:space="preserve">6. Согласованный  размер  вознаграждения  торговой   организации
</w:t>
      </w:r>
    </w:p>
    <w:p>
      <w:r>
        <w:t xml:space="preserve">__________ % с суммы стоимости реализованного имущества.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Финансовые органы заключают с торговыми  организациями  договоры
</w:t>
      </w:r>
    </w:p>
    <w:p>
      <w:r>
        <w:t xml:space="preserve">по прилагаемой форме (Приложение Nо. 5), в которых излагаются условия
</w:t>
      </w:r>
    </w:p>
    <w:p>
      <w:r>
        <w:t xml:space="preserve">сдачи финансовыми органами имущества для реализации, условия приема и
</w:t>
      </w:r>
    </w:p>
    <w:p>
      <w:r>
        <w:t xml:space="preserve">реализации и порядок расчетов с бюджетом за это имущество.
</w:t>
      </w:r>
    </w:p>
    <w:p>
      <w:r>
        <w:t xml:space="preserve">Приемка имущества   для   реализации   или    для    переработки
</w:t>
      </w:r>
    </w:p>
    <w:p>
      <w:r>
        <w:t xml:space="preserve">производится  торговыми  и  другими  организациями и предприятиями по
</w:t>
      </w:r>
    </w:p>
    <w:p>
      <w:r>
        <w:t xml:space="preserve">месту  его  нахождения  попредметно.  С  момента  принятия  имущества
</w:t>
      </w:r>
    </w:p>
    <w:p>
      <w:r>
        <w:t xml:space="preserve">ответственность  за  его  целость и сохранность несет организация или
</w:t>
      </w:r>
    </w:p>
    <w:p>
      <w:r>
        <w:t xml:space="preserve">предприятие, принявшее имущество.
</w:t>
      </w:r>
    </w:p>
    <w:p>
      <w:r>
        <w:t xml:space="preserve">Все предметы,   которые  передаются  торговым  организациям  для
</w:t>
      </w:r>
    </w:p>
    <w:p>
      <w:r>
        <w:t xml:space="preserve">реализации,  должны  быть  снабжены  товарными  ярлыками  финансового
</w:t>
      </w:r>
    </w:p>
    <w:p>
      <w:r>
        <w:t xml:space="preserve">органа  и  торговой  организации с указанием порядковых номеров актов
</w:t>
      </w:r>
    </w:p>
    <w:p>
      <w:r>
        <w:t xml:space="preserve">описи и цены.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2023-10-10T09:38:33.028Z</dcterms:created>
  <dcterms:modified xsi:type="dcterms:W3CDTF">2023-10-10T09:38:33.028Z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